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E03B" w14:textId="77777777" w:rsidR="00F549B1" w:rsidRDefault="009C6CE4">
      <w:pPr>
        <w:pStyle w:val="Balk1"/>
        <w:spacing w:before="74"/>
        <w:ind w:right="15"/>
        <w:jc w:val="center"/>
        <w:rPr>
          <w:b w:val="0"/>
          <w:spacing w:val="-60"/>
          <w:u w:val="thick"/>
        </w:rPr>
      </w:pPr>
      <w:r>
        <w:rPr>
          <w:b w:val="0"/>
          <w:spacing w:val="-60"/>
          <w:u w:val="thick"/>
        </w:rPr>
        <w:t xml:space="preserve"> </w:t>
      </w:r>
    </w:p>
    <w:p w14:paraId="09F0DAF4" w14:textId="77777777" w:rsidR="00F549B1" w:rsidRPr="00F549B1" w:rsidRDefault="00F549B1" w:rsidP="00F549B1">
      <w:pPr>
        <w:ind w:left="2710"/>
        <w:rPr>
          <w:sz w:val="20"/>
          <w:szCs w:val="24"/>
        </w:rPr>
      </w:pPr>
      <w:r w:rsidRPr="00F549B1">
        <w:rPr>
          <w:noProof/>
          <w:sz w:val="20"/>
          <w:szCs w:val="24"/>
          <w:lang w:eastAsia="tr-TR"/>
        </w:rPr>
        <w:drawing>
          <wp:inline distT="0" distB="0" distL="0" distR="0" wp14:anchorId="6CBCEADB" wp14:editId="268ABE1C">
            <wp:extent cx="2423683" cy="30967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683" cy="309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C7058" w14:textId="77777777" w:rsidR="00F549B1" w:rsidRPr="00F549B1" w:rsidRDefault="00F549B1" w:rsidP="00F549B1">
      <w:pPr>
        <w:rPr>
          <w:sz w:val="20"/>
          <w:szCs w:val="24"/>
        </w:rPr>
      </w:pPr>
    </w:p>
    <w:p w14:paraId="103ED888" w14:textId="77777777" w:rsidR="00F549B1" w:rsidRPr="00F549B1" w:rsidRDefault="00F549B1" w:rsidP="00F549B1">
      <w:pPr>
        <w:spacing w:before="8"/>
        <w:rPr>
          <w:sz w:val="23"/>
          <w:szCs w:val="24"/>
        </w:rPr>
      </w:pPr>
    </w:p>
    <w:p w14:paraId="560596EC" w14:textId="77777777" w:rsidR="00F549B1" w:rsidRPr="00F549B1" w:rsidRDefault="00F549B1" w:rsidP="00F549B1">
      <w:pPr>
        <w:spacing w:before="85"/>
        <w:ind w:left="287" w:right="299"/>
        <w:jc w:val="center"/>
        <w:outlineLvl w:val="0"/>
        <w:rPr>
          <w:b/>
          <w:bCs/>
          <w:sz w:val="40"/>
          <w:szCs w:val="40"/>
        </w:rPr>
      </w:pPr>
      <w:r w:rsidRPr="00F549B1">
        <w:rPr>
          <w:b/>
          <w:bCs/>
          <w:sz w:val="40"/>
          <w:szCs w:val="40"/>
        </w:rPr>
        <w:t>T.C.</w:t>
      </w:r>
    </w:p>
    <w:p w14:paraId="2F7BBA72" w14:textId="77777777" w:rsidR="00F549B1" w:rsidRPr="00F549B1" w:rsidRDefault="00F549B1" w:rsidP="00F549B1">
      <w:pPr>
        <w:spacing w:before="85"/>
        <w:ind w:left="287" w:right="299"/>
        <w:jc w:val="center"/>
        <w:outlineLvl w:val="0"/>
        <w:rPr>
          <w:b/>
          <w:bCs/>
          <w:sz w:val="40"/>
          <w:szCs w:val="40"/>
        </w:rPr>
      </w:pPr>
      <w:r w:rsidRPr="00F549B1">
        <w:rPr>
          <w:b/>
          <w:bCs/>
          <w:sz w:val="40"/>
          <w:szCs w:val="40"/>
        </w:rPr>
        <w:t xml:space="preserve">MİLLÎ EĞİTİM BAKANLIĞI </w:t>
      </w:r>
    </w:p>
    <w:p w14:paraId="38AC71AB" w14:textId="77777777" w:rsidR="00F549B1" w:rsidRPr="00F549B1" w:rsidRDefault="00F549B1" w:rsidP="00F549B1">
      <w:pPr>
        <w:spacing w:before="85"/>
        <w:ind w:left="287" w:right="299"/>
        <w:jc w:val="center"/>
        <w:outlineLvl w:val="0"/>
        <w:rPr>
          <w:b/>
          <w:bCs/>
          <w:sz w:val="40"/>
          <w:szCs w:val="40"/>
        </w:rPr>
      </w:pPr>
      <w:r w:rsidRPr="00F549B1">
        <w:rPr>
          <w:b/>
          <w:bCs/>
          <w:sz w:val="40"/>
          <w:szCs w:val="40"/>
        </w:rPr>
        <w:t>KASTAMONU İL MİLLÎ EĞİTİM MÜDÜRLÜĞÜ</w:t>
      </w:r>
    </w:p>
    <w:p w14:paraId="4A91872F" w14:textId="77777777" w:rsidR="00F549B1" w:rsidRPr="00F549B1" w:rsidRDefault="00F549B1" w:rsidP="00F549B1">
      <w:pPr>
        <w:rPr>
          <w:b/>
          <w:sz w:val="40"/>
          <w:szCs w:val="40"/>
        </w:rPr>
      </w:pPr>
    </w:p>
    <w:p w14:paraId="4BFBFCA7" w14:textId="77777777" w:rsidR="00F549B1" w:rsidRPr="00F549B1" w:rsidRDefault="00F549B1" w:rsidP="00F549B1">
      <w:pPr>
        <w:rPr>
          <w:b/>
          <w:sz w:val="40"/>
          <w:szCs w:val="40"/>
        </w:rPr>
      </w:pPr>
    </w:p>
    <w:p w14:paraId="1D185FB2" w14:textId="77777777" w:rsidR="00F549B1" w:rsidRPr="00F549B1" w:rsidRDefault="00F549B1" w:rsidP="00F549B1">
      <w:pPr>
        <w:rPr>
          <w:b/>
          <w:sz w:val="40"/>
          <w:szCs w:val="40"/>
        </w:rPr>
      </w:pPr>
    </w:p>
    <w:p w14:paraId="4B1BFF03" w14:textId="77777777" w:rsidR="00F549B1" w:rsidRPr="00F549B1" w:rsidRDefault="00F549B1" w:rsidP="00F549B1">
      <w:pPr>
        <w:rPr>
          <w:b/>
          <w:sz w:val="40"/>
          <w:szCs w:val="40"/>
        </w:rPr>
      </w:pPr>
    </w:p>
    <w:p w14:paraId="0C12FDA5" w14:textId="2D5B7148" w:rsidR="00F549B1" w:rsidRPr="00F549B1" w:rsidRDefault="00F549B1" w:rsidP="00F549B1">
      <w:pPr>
        <w:spacing w:before="28" w:line="259" w:lineRule="auto"/>
        <w:ind w:left="287" w:right="313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DİLİMİZİN ZENGİNLİKLERİ PROJESİ</w:t>
      </w:r>
    </w:p>
    <w:p w14:paraId="147CC903" w14:textId="77777777" w:rsidR="00F549B1" w:rsidRDefault="00F549B1" w:rsidP="00F549B1">
      <w:pPr>
        <w:spacing w:before="28" w:line="259" w:lineRule="auto"/>
        <w:ind w:left="287" w:right="313"/>
        <w:jc w:val="center"/>
        <w:rPr>
          <w:b/>
          <w:color w:val="FF0000"/>
          <w:sz w:val="40"/>
          <w:szCs w:val="40"/>
        </w:rPr>
      </w:pPr>
    </w:p>
    <w:p w14:paraId="4F995777" w14:textId="1C8F17CC" w:rsidR="00F549B1" w:rsidRDefault="000E552A" w:rsidP="00F549B1">
      <w:pPr>
        <w:spacing w:before="28" w:line="259" w:lineRule="auto"/>
        <w:ind w:left="287" w:right="313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“</w:t>
      </w:r>
      <w:r w:rsidR="00F549B1">
        <w:rPr>
          <w:b/>
          <w:color w:val="FF0000"/>
          <w:sz w:val="40"/>
          <w:szCs w:val="40"/>
        </w:rPr>
        <w:t>SÖZLÜK TASARIM YARIŞMASI</w:t>
      </w:r>
      <w:r>
        <w:rPr>
          <w:b/>
          <w:color w:val="FF0000"/>
          <w:sz w:val="40"/>
          <w:szCs w:val="40"/>
        </w:rPr>
        <w:t>”</w:t>
      </w:r>
      <w:r w:rsidR="00F549B1" w:rsidRPr="00F549B1">
        <w:rPr>
          <w:b/>
          <w:color w:val="FF0000"/>
          <w:sz w:val="40"/>
          <w:szCs w:val="40"/>
        </w:rPr>
        <w:t xml:space="preserve"> </w:t>
      </w:r>
    </w:p>
    <w:p w14:paraId="366A8547" w14:textId="77777777" w:rsidR="000E552A" w:rsidRPr="00F549B1" w:rsidRDefault="000E552A" w:rsidP="00F549B1">
      <w:pPr>
        <w:spacing w:before="28" w:line="259" w:lineRule="auto"/>
        <w:ind w:left="287" w:right="313"/>
        <w:jc w:val="center"/>
        <w:rPr>
          <w:b/>
          <w:sz w:val="40"/>
          <w:szCs w:val="40"/>
        </w:rPr>
      </w:pPr>
    </w:p>
    <w:p w14:paraId="48BD56BB" w14:textId="77777777" w:rsidR="00F549B1" w:rsidRPr="00F549B1" w:rsidRDefault="00F549B1" w:rsidP="00F549B1">
      <w:pPr>
        <w:spacing w:before="8"/>
        <w:rPr>
          <w:b/>
          <w:sz w:val="40"/>
          <w:szCs w:val="40"/>
        </w:rPr>
      </w:pPr>
    </w:p>
    <w:p w14:paraId="22B5305B" w14:textId="77777777" w:rsidR="00F549B1" w:rsidRPr="00F549B1" w:rsidRDefault="00F549B1" w:rsidP="00F549B1">
      <w:pPr>
        <w:spacing w:before="8"/>
        <w:rPr>
          <w:b/>
          <w:sz w:val="40"/>
          <w:szCs w:val="40"/>
        </w:rPr>
      </w:pPr>
    </w:p>
    <w:p w14:paraId="1C0CE688" w14:textId="77777777" w:rsidR="00F549B1" w:rsidRPr="00F549B1" w:rsidRDefault="00F549B1" w:rsidP="00F549B1">
      <w:pPr>
        <w:spacing w:before="8"/>
        <w:rPr>
          <w:b/>
          <w:sz w:val="40"/>
          <w:szCs w:val="40"/>
        </w:rPr>
      </w:pPr>
    </w:p>
    <w:p w14:paraId="35F4B038" w14:textId="77777777" w:rsidR="00F549B1" w:rsidRPr="00F549B1" w:rsidRDefault="00F549B1" w:rsidP="00F549B1">
      <w:pPr>
        <w:spacing w:before="8"/>
        <w:rPr>
          <w:b/>
          <w:sz w:val="40"/>
          <w:szCs w:val="40"/>
        </w:rPr>
      </w:pPr>
    </w:p>
    <w:p w14:paraId="12303453" w14:textId="77777777" w:rsidR="00F549B1" w:rsidRDefault="00F549B1" w:rsidP="00F549B1">
      <w:pPr>
        <w:ind w:left="287" w:right="309"/>
        <w:jc w:val="center"/>
        <w:rPr>
          <w:b/>
          <w:sz w:val="40"/>
          <w:szCs w:val="40"/>
        </w:rPr>
      </w:pPr>
    </w:p>
    <w:p w14:paraId="071932C2" w14:textId="15630129" w:rsidR="00F549B1" w:rsidRPr="00F549B1" w:rsidRDefault="00F549B1" w:rsidP="00F549B1">
      <w:pPr>
        <w:ind w:left="287" w:right="309"/>
        <w:jc w:val="center"/>
        <w:rPr>
          <w:b/>
          <w:sz w:val="40"/>
          <w:szCs w:val="40"/>
        </w:rPr>
      </w:pPr>
      <w:r w:rsidRPr="00F549B1">
        <w:rPr>
          <w:b/>
          <w:sz w:val="40"/>
          <w:szCs w:val="40"/>
        </w:rPr>
        <w:t>KASIM</w:t>
      </w:r>
      <w:r>
        <w:rPr>
          <w:b/>
          <w:sz w:val="40"/>
          <w:szCs w:val="40"/>
        </w:rPr>
        <w:t xml:space="preserve"> </w:t>
      </w:r>
      <w:r w:rsidRPr="00F549B1">
        <w:rPr>
          <w:b/>
          <w:sz w:val="40"/>
          <w:szCs w:val="40"/>
        </w:rPr>
        <w:t>2023</w:t>
      </w:r>
    </w:p>
    <w:p w14:paraId="7CEB1581" w14:textId="19EEDFF6" w:rsidR="00F549B1" w:rsidRDefault="00F549B1">
      <w:pPr>
        <w:rPr>
          <w:bCs/>
          <w:spacing w:val="-60"/>
          <w:sz w:val="24"/>
          <w:szCs w:val="24"/>
          <w:u w:val="thick" w:color="000000"/>
        </w:rPr>
      </w:pPr>
    </w:p>
    <w:p w14:paraId="303364D3" w14:textId="13AC4028" w:rsidR="00F549B1" w:rsidRDefault="00F549B1">
      <w:pPr>
        <w:pStyle w:val="Balk1"/>
        <w:spacing w:before="74"/>
        <w:ind w:right="15"/>
        <w:jc w:val="center"/>
        <w:rPr>
          <w:u w:val="thick"/>
        </w:rPr>
      </w:pPr>
    </w:p>
    <w:p w14:paraId="26BE048C" w14:textId="6285D9EF" w:rsidR="00FE3750" w:rsidRDefault="009C6CE4">
      <w:pPr>
        <w:pStyle w:val="Balk1"/>
        <w:spacing w:before="74"/>
        <w:ind w:right="15"/>
        <w:jc w:val="center"/>
        <w:rPr>
          <w:u w:val="none"/>
        </w:rPr>
      </w:pPr>
      <w:r>
        <w:rPr>
          <w:u w:val="thick"/>
        </w:rPr>
        <w:lastRenderedPageBreak/>
        <w:t>SÖZLÜK TASARIM YARIŞMASI ŞARTNAMESİ</w:t>
      </w:r>
    </w:p>
    <w:p w14:paraId="62C141A7" w14:textId="77777777" w:rsidR="00FE3750" w:rsidRDefault="00FE3750">
      <w:pPr>
        <w:pStyle w:val="GvdeMetni"/>
        <w:rPr>
          <w:b/>
          <w:sz w:val="20"/>
        </w:rPr>
      </w:pPr>
    </w:p>
    <w:p w14:paraId="2B0098DB" w14:textId="77777777" w:rsidR="00FE3750" w:rsidRDefault="00FE3750">
      <w:pPr>
        <w:pStyle w:val="GvdeMetni"/>
        <w:spacing w:before="9"/>
        <w:rPr>
          <w:b/>
          <w:sz w:val="19"/>
        </w:rPr>
      </w:pPr>
    </w:p>
    <w:p w14:paraId="50F4E6B2" w14:textId="33545CE4" w:rsidR="00FE3750" w:rsidRDefault="009C6CE4" w:rsidP="000E552A">
      <w:pPr>
        <w:pStyle w:val="GvdeMetni"/>
        <w:spacing w:before="90"/>
        <w:ind w:left="100" w:right="117" w:firstLine="240"/>
        <w:jc w:val="both"/>
      </w:pPr>
      <w:r>
        <w:rPr>
          <w:b/>
        </w:rPr>
        <w:t>AMAÇ</w:t>
      </w:r>
      <w:r>
        <w:t>: “Bir dilde sözlerin bütünü; söz hazinesi, söz dağarcığı, kelime hazinesi, kelime kadrosu, vokabüler</w:t>
      </w:r>
      <w:r w:rsidR="00E054C6">
        <w:t xml:space="preserve">” </w:t>
      </w:r>
      <w:r>
        <w:t>olarak tanımlanan söz varlığı, bireyler arası iletişim için çok önemlidir. Söz varlığının önemi sadece bununla sınırlı kalmayıp bireyin anlama ve anlatma becerisini de etkilemektedir.</w:t>
      </w:r>
    </w:p>
    <w:p w14:paraId="5E430C09" w14:textId="77777777" w:rsidR="00FE3750" w:rsidRDefault="009C6CE4" w:rsidP="000E552A">
      <w:pPr>
        <w:pStyle w:val="GvdeMetni"/>
        <w:ind w:left="100" w:right="120" w:firstLine="719"/>
        <w:jc w:val="both"/>
      </w:pPr>
      <w:r>
        <w:t>Söz varlığını zenginleştirme çalışmaları ile öğrencilerin dilimizin zenginliklerini tanımasını, kültür taşıyıcısı olan sözcüklerimizle buluşmasını ve düşünce dünyasını geliştirmesini amaçlar.</w:t>
      </w:r>
    </w:p>
    <w:p w14:paraId="4D319926" w14:textId="77777777" w:rsidR="00FE3750" w:rsidRDefault="00FE3750" w:rsidP="000E552A">
      <w:pPr>
        <w:pStyle w:val="GvdeMetni"/>
        <w:jc w:val="both"/>
        <w:rPr>
          <w:sz w:val="26"/>
        </w:rPr>
      </w:pPr>
    </w:p>
    <w:p w14:paraId="02CD2585" w14:textId="77777777" w:rsidR="00FE3750" w:rsidRDefault="00FE3750" w:rsidP="000E552A">
      <w:pPr>
        <w:pStyle w:val="GvdeMetni"/>
        <w:spacing w:before="6"/>
        <w:jc w:val="both"/>
        <w:rPr>
          <w:sz w:val="22"/>
        </w:rPr>
      </w:pPr>
    </w:p>
    <w:p w14:paraId="13250336" w14:textId="77777777" w:rsidR="00FE3750" w:rsidRDefault="009C6CE4" w:rsidP="000E552A">
      <w:pPr>
        <w:pStyle w:val="Balk1"/>
        <w:spacing w:line="274" w:lineRule="exact"/>
        <w:ind w:left="460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SÖZLÜK TASARIM YARIŞMASI KATILIM ŞARTLARI:</w:t>
      </w:r>
    </w:p>
    <w:p w14:paraId="0DF8E253" w14:textId="77777777" w:rsidR="00FE3750" w:rsidRDefault="009C6CE4" w:rsidP="000E552A">
      <w:pPr>
        <w:pStyle w:val="ListeParagraf"/>
        <w:numPr>
          <w:ilvl w:val="0"/>
          <w:numId w:val="2"/>
        </w:numPr>
        <w:tabs>
          <w:tab w:val="left" w:pos="82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Yarışmaya İlimiz geneli resmi ve özel ilkokul/ortaokul ve lise öğrencileri</w:t>
      </w:r>
      <w:r>
        <w:rPr>
          <w:spacing w:val="-9"/>
          <w:sz w:val="24"/>
        </w:rPr>
        <w:t xml:space="preserve"> </w:t>
      </w:r>
      <w:r>
        <w:rPr>
          <w:sz w:val="24"/>
        </w:rPr>
        <w:t>katılabilir.</w:t>
      </w:r>
    </w:p>
    <w:p w14:paraId="200F3B02" w14:textId="77777777" w:rsidR="00FE3750" w:rsidRDefault="009C6CE4" w:rsidP="000E552A">
      <w:pPr>
        <w:pStyle w:val="ListeParagraf"/>
        <w:numPr>
          <w:ilvl w:val="0"/>
          <w:numId w:val="2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Öğrenciler yarışmaya yalnızca 1 sözlük ile</w:t>
      </w:r>
      <w:r>
        <w:rPr>
          <w:spacing w:val="4"/>
          <w:sz w:val="24"/>
        </w:rPr>
        <w:t xml:space="preserve"> </w:t>
      </w:r>
      <w:r>
        <w:rPr>
          <w:sz w:val="24"/>
        </w:rPr>
        <w:t>katılabilir.</w:t>
      </w:r>
    </w:p>
    <w:p w14:paraId="03577FB1" w14:textId="77777777" w:rsidR="00FE3750" w:rsidRDefault="009C6CE4" w:rsidP="000E552A">
      <w:pPr>
        <w:pStyle w:val="ListeParagraf"/>
        <w:numPr>
          <w:ilvl w:val="0"/>
          <w:numId w:val="2"/>
        </w:numPr>
        <w:tabs>
          <w:tab w:val="left" w:pos="821"/>
        </w:tabs>
        <w:ind w:right="117"/>
        <w:jc w:val="both"/>
        <w:rPr>
          <w:sz w:val="24"/>
        </w:rPr>
      </w:pPr>
      <w:r>
        <w:rPr>
          <w:sz w:val="24"/>
        </w:rPr>
        <w:t>Sözlükler</w:t>
      </w:r>
      <w:r>
        <w:rPr>
          <w:spacing w:val="-9"/>
          <w:sz w:val="24"/>
        </w:rPr>
        <w:t xml:space="preserve"> </w:t>
      </w:r>
      <w:r>
        <w:rPr>
          <w:sz w:val="24"/>
        </w:rPr>
        <w:t>özgün</w:t>
      </w:r>
      <w:r>
        <w:rPr>
          <w:spacing w:val="-7"/>
          <w:sz w:val="24"/>
        </w:rPr>
        <w:t xml:space="preserve"> </w:t>
      </w:r>
      <w:r>
        <w:rPr>
          <w:sz w:val="24"/>
        </w:rPr>
        <w:t>bir</w:t>
      </w:r>
      <w:r>
        <w:rPr>
          <w:spacing w:val="-9"/>
          <w:sz w:val="24"/>
        </w:rPr>
        <w:t xml:space="preserve"> </w:t>
      </w:r>
      <w:r>
        <w:rPr>
          <w:sz w:val="24"/>
        </w:rPr>
        <w:t>şekilde</w:t>
      </w:r>
      <w:r>
        <w:rPr>
          <w:spacing w:val="-6"/>
          <w:sz w:val="24"/>
        </w:rPr>
        <w:t xml:space="preserve"> </w:t>
      </w:r>
      <w:r>
        <w:rPr>
          <w:sz w:val="24"/>
        </w:rPr>
        <w:t>hazırlanacaktır.</w:t>
      </w:r>
      <w:r>
        <w:rPr>
          <w:spacing w:val="-9"/>
          <w:sz w:val="24"/>
        </w:rPr>
        <w:t xml:space="preserve"> </w:t>
      </w:r>
      <w:r>
        <w:rPr>
          <w:sz w:val="24"/>
        </w:rPr>
        <w:t>Öğrenci</w:t>
      </w:r>
      <w:r>
        <w:rPr>
          <w:spacing w:val="-7"/>
          <w:sz w:val="24"/>
        </w:rPr>
        <w:t xml:space="preserve"> </w:t>
      </w:r>
      <w:r>
        <w:rPr>
          <w:sz w:val="24"/>
        </w:rPr>
        <w:t>sözlüğü</w:t>
      </w:r>
      <w:r>
        <w:rPr>
          <w:spacing w:val="-7"/>
          <w:sz w:val="24"/>
        </w:rPr>
        <w:t xml:space="preserve"> </w:t>
      </w:r>
      <w:r>
        <w:rPr>
          <w:sz w:val="24"/>
        </w:rPr>
        <w:t>hazırlarken</w:t>
      </w:r>
      <w:r>
        <w:rPr>
          <w:spacing w:val="-8"/>
          <w:sz w:val="24"/>
        </w:rPr>
        <w:t xml:space="preserve"> </w:t>
      </w:r>
      <w:r>
        <w:rPr>
          <w:sz w:val="24"/>
        </w:rPr>
        <w:t>kendi</w:t>
      </w:r>
      <w:r>
        <w:rPr>
          <w:spacing w:val="-4"/>
          <w:sz w:val="24"/>
        </w:rPr>
        <w:t xml:space="preserve"> </w:t>
      </w:r>
      <w:r>
        <w:rPr>
          <w:sz w:val="24"/>
        </w:rPr>
        <w:t>yazısını kullanacaktır. Bilgisayarda dizilmiş, yazılmış sözlükler yarışmadan</w:t>
      </w:r>
      <w:r>
        <w:rPr>
          <w:spacing w:val="-6"/>
          <w:sz w:val="24"/>
        </w:rPr>
        <w:t xml:space="preserve"> </w:t>
      </w:r>
      <w:r>
        <w:rPr>
          <w:sz w:val="24"/>
        </w:rPr>
        <w:t>elenecektir.</w:t>
      </w:r>
    </w:p>
    <w:p w14:paraId="4ECA531C" w14:textId="575BB37A" w:rsidR="00FE3750" w:rsidRDefault="009C6CE4" w:rsidP="000E552A">
      <w:pPr>
        <w:pStyle w:val="ListeParagraf"/>
        <w:numPr>
          <w:ilvl w:val="0"/>
          <w:numId w:val="2"/>
        </w:numPr>
        <w:tabs>
          <w:tab w:val="left" w:pos="821"/>
        </w:tabs>
        <w:ind w:right="120"/>
        <w:jc w:val="both"/>
        <w:rPr>
          <w:sz w:val="24"/>
        </w:rPr>
      </w:pPr>
      <w:r>
        <w:rPr>
          <w:sz w:val="24"/>
        </w:rPr>
        <w:t>Sözlük</w:t>
      </w:r>
      <w:r w:rsidR="00C415CF">
        <w:rPr>
          <w:sz w:val="24"/>
        </w:rPr>
        <w:t>;</w:t>
      </w:r>
      <w:r>
        <w:rPr>
          <w:spacing w:val="-12"/>
          <w:sz w:val="24"/>
        </w:rPr>
        <w:t xml:space="preserve"> </w:t>
      </w:r>
      <w:r>
        <w:rPr>
          <w:sz w:val="24"/>
        </w:rPr>
        <w:t>serbest</w:t>
      </w:r>
      <w:r>
        <w:rPr>
          <w:spacing w:val="-10"/>
          <w:sz w:val="24"/>
        </w:rPr>
        <w:t xml:space="preserve"> </w:t>
      </w:r>
      <w:r>
        <w:rPr>
          <w:sz w:val="24"/>
        </w:rPr>
        <w:t>herhangi</w:t>
      </w:r>
      <w:r>
        <w:rPr>
          <w:spacing w:val="-12"/>
          <w:sz w:val="24"/>
        </w:rPr>
        <w:t xml:space="preserve"> </w:t>
      </w:r>
      <w:r>
        <w:rPr>
          <w:sz w:val="24"/>
        </w:rPr>
        <w:t>bir</w:t>
      </w:r>
      <w:r>
        <w:rPr>
          <w:spacing w:val="-11"/>
          <w:sz w:val="24"/>
        </w:rPr>
        <w:t xml:space="preserve"> </w:t>
      </w:r>
      <w:r>
        <w:rPr>
          <w:sz w:val="24"/>
        </w:rPr>
        <w:t>konuda,</w:t>
      </w:r>
      <w:r>
        <w:rPr>
          <w:spacing w:val="-11"/>
          <w:sz w:val="24"/>
        </w:rPr>
        <w:t xml:space="preserve"> </w:t>
      </w:r>
      <w:r>
        <w:rPr>
          <w:sz w:val="24"/>
        </w:rPr>
        <w:t>alanda</w:t>
      </w:r>
      <w:r>
        <w:rPr>
          <w:spacing w:val="-12"/>
          <w:sz w:val="24"/>
        </w:rPr>
        <w:t xml:space="preserve"> </w:t>
      </w:r>
      <w:r>
        <w:rPr>
          <w:sz w:val="24"/>
        </w:rPr>
        <w:t>oluşturulabilir</w:t>
      </w:r>
      <w:r w:rsidR="00E054C6">
        <w:rPr>
          <w:sz w:val="24"/>
        </w:rPr>
        <w:t xml:space="preserve"> </w:t>
      </w:r>
      <w:r>
        <w:rPr>
          <w:sz w:val="24"/>
        </w:rPr>
        <w:t>(</w:t>
      </w:r>
      <w:r w:rsidR="00E054C6">
        <w:rPr>
          <w:sz w:val="24"/>
        </w:rPr>
        <w:t>S</w:t>
      </w:r>
      <w:r>
        <w:rPr>
          <w:sz w:val="24"/>
        </w:rPr>
        <w:t>ağlık,</w:t>
      </w:r>
      <w:r>
        <w:rPr>
          <w:spacing w:val="-11"/>
          <w:sz w:val="24"/>
        </w:rPr>
        <w:t xml:space="preserve"> </w:t>
      </w:r>
      <w:r>
        <w:rPr>
          <w:sz w:val="24"/>
        </w:rPr>
        <w:t>tarih,</w:t>
      </w:r>
      <w:r>
        <w:rPr>
          <w:spacing w:val="-11"/>
          <w:sz w:val="24"/>
        </w:rPr>
        <w:t xml:space="preserve"> </w:t>
      </w:r>
      <w:r>
        <w:rPr>
          <w:sz w:val="24"/>
        </w:rPr>
        <w:t>mizah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sözlüğü canlılar </w:t>
      </w:r>
      <w:r w:rsidR="00E054C6">
        <w:rPr>
          <w:sz w:val="24"/>
        </w:rPr>
        <w:t>âlemi</w:t>
      </w:r>
      <w:r>
        <w:rPr>
          <w:sz w:val="24"/>
        </w:rPr>
        <w:t>, çevre, oyunlar, ev sözlüğü</w:t>
      </w:r>
      <w:r>
        <w:rPr>
          <w:spacing w:val="-2"/>
          <w:sz w:val="24"/>
        </w:rPr>
        <w:t xml:space="preserve"> </w:t>
      </w:r>
      <w:r>
        <w:rPr>
          <w:sz w:val="24"/>
        </w:rPr>
        <w:t>vb.)</w:t>
      </w:r>
      <w:r w:rsidR="00E054C6">
        <w:rPr>
          <w:sz w:val="24"/>
        </w:rPr>
        <w:t>.</w:t>
      </w:r>
    </w:p>
    <w:p w14:paraId="42E340A6" w14:textId="2127D479" w:rsidR="00FE3750" w:rsidRDefault="009C6CE4" w:rsidP="000E552A">
      <w:pPr>
        <w:pStyle w:val="ListeParagraf"/>
        <w:numPr>
          <w:ilvl w:val="0"/>
          <w:numId w:val="2"/>
        </w:numPr>
        <w:tabs>
          <w:tab w:val="left" w:pos="821"/>
        </w:tabs>
        <w:ind w:right="120"/>
        <w:jc w:val="both"/>
        <w:rPr>
          <w:sz w:val="24"/>
        </w:rPr>
      </w:pPr>
      <w:r>
        <w:rPr>
          <w:sz w:val="24"/>
        </w:rPr>
        <w:t>Sözlükler her kademede 75</w:t>
      </w:r>
      <w:r w:rsidR="00E054C6">
        <w:rPr>
          <w:sz w:val="24"/>
        </w:rPr>
        <w:t>-</w:t>
      </w:r>
      <w:r>
        <w:rPr>
          <w:sz w:val="24"/>
        </w:rPr>
        <w:t>100 arası kelime içermelidir ve kâğıtlar tek yönlü kullanılmalıdır.</w:t>
      </w:r>
    </w:p>
    <w:p w14:paraId="2333F43A" w14:textId="4635AD8B" w:rsidR="00FE3750" w:rsidRDefault="009C6CE4" w:rsidP="000E552A">
      <w:pPr>
        <w:pStyle w:val="ListeParagraf"/>
        <w:numPr>
          <w:ilvl w:val="0"/>
          <w:numId w:val="2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Sözlükler resimli, çizimli, şekilli, siyah</w:t>
      </w:r>
      <w:r w:rsidR="00C415CF">
        <w:rPr>
          <w:sz w:val="24"/>
        </w:rPr>
        <w:t>-</w:t>
      </w:r>
      <w:r>
        <w:rPr>
          <w:sz w:val="24"/>
        </w:rPr>
        <w:t xml:space="preserve">beyaz </w:t>
      </w:r>
      <w:r>
        <w:rPr>
          <w:spacing w:val="-3"/>
          <w:sz w:val="24"/>
        </w:rPr>
        <w:t xml:space="preserve">ya </w:t>
      </w:r>
      <w:r>
        <w:rPr>
          <w:sz w:val="24"/>
        </w:rPr>
        <w:t>da renkli</w:t>
      </w:r>
      <w:r>
        <w:rPr>
          <w:spacing w:val="1"/>
          <w:sz w:val="24"/>
        </w:rPr>
        <w:t xml:space="preserve"> </w:t>
      </w:r>
      <w:r>
        <w:rPr>
          <w:sz w:val="24"/>
        </w:rPr>
        <w:t>hazırlanabilir.</w:t>
      </w:r>
    </w:p>
    <w:p w14:paraId="1B2D1955" w14:textId="77777777" w:rsidR="00FE3750" w:rsidRDefault="009C6CE4" w:rsidP="000E552A">
      <w:pPr>
        <w:pStyle w:val="ListeParagraf"/>
        <w:numPr>
          <w:ilvl w:val="0"/>
          <w:numId w:val="2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Yarışmaya, okullarda komisyon marifeti ile yapılacak değerlendirme</w:t>
      </w:r>
      <w:r>
        <w:rPr>
          <w:spacing w:val="50"/>
          <w:sz w:val="24"/>
        </w:rPr>
        <w:t xml:space="preserve"> </w:t>
      </w:r>
      <w:r>
        <w:rPr>
          <w:sz w:val="24"/>
        </w:rPr>
        <w:t>sonucunda</w:t>
      </w:r>
    </w:p>
    <w:p w14:paraId="2C319790" w14:textId="424F3DC7" w:rsidR="00FE3750" w:rsidRDefault="007300A8" w:rsidP="000E552A">
      <w:pPr>
        <w:ind w:left="820"/>
        <w:jc w:val="both"/>
        <w:rPr>
          <w:sz w:val="24"/>
        </w:rPr>
      </w:pPr>
      <w:r w:rsidRPr="007300A8">
        <w:rPr>
          <w:b/>
          <w:bCs/>
          <w:sz w:val="24"/>
          <w:u w:val="single"/>
        </w:rPr>
        <w:t>ilkokul, ortaokul ve lise seviyesinden ayrı ayrı olmak üzere birinci, ikinci ve üçüncü olan</w:t>
      </w:r>
      <w:r w:rsidRPr="007300A8">
        <w:rPr>
          <w:b/>
          <w:bCs/>
          <w:sz w:val="24"/>
        </w:rPr>
        <w:t xml:space="preserve"> </w:t>
      </w:r>
      <w:r w:rsidR="00E054C6">
        <w:rPr>
          <w:sz w:val="24"/>
        </w:rPr>
        <w:t>sözlük</w:t>
      </w:r>
      <w:r>
        <w:rPr>
          <w:sz w:val="24"/>
        </w:rPr>
        <w:t>ler</w:t>
      </w:r>
      <w:r w:rsidR="00E054C6">
        <w:rPr>
          <w:sz w:val="24"/>
        </w:rPr>
        <w:t xml:space="preserve"> gönderilecektir.</w:t>
      </w:r>
    </w:p>
    <w:p w14:paraId="0590464F" w14:textId="77777777" w:rsidR="00FE3750" w:rsidRDefault="009C6CE4" w:rsidP="000E552A">
      <w:pPr>
        <w:pStyle w:val="ListeParagraf"/>
        <w:numPr>
          <w:ilvl w:val="0"/>
          <w:numId w:val="2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Sözlüğün arka kapak iç sayfasına öğrencinin adı-soyadı</w:t>
      </w:r>
      <w:r>
        <w:rPr>
          <w:spacing w:val="1"/>
          <w:sz w:val="24"/>
        </w:rPr>
        <w:t xml:space="preserve"> </w:t>
      </w:r>
      <w:r>
        <w:rPr>
          <w:sz w:val="24"/>
        </w:rPr>
        <w:t>yazılacaktır.</w:t>
      </w:r>
    </w:p>
    <w:p w14:paraId="32C50FA7" w14:textId="325CDC52" w:rsidR="00FE3750" w:rsidRDefault="009C6CE4" w:rsidP="000E552A">
      <w:pPr>
        <w:pStyle w:val="ListeParagraf"/>
        <w:numPr>
          <w:ilvl w:val="0"/>
          <w:numId w:val="2"/>
        </w:numPr>
        <w:tabs>
          <w:tab w:val="left" w:pos="821"/>
        </w:tabs>
        <w:spacing w:before="1"/>
        <w:ind w:right="115"/>
        <w:jc w:val="both"/>
        <w:rPr>
          <w:sz w:val="24"/>
        </w:rPr>
      </w:pPr>
      <w:r>
        <w:rPr>
          <w:sz w:val="24"/>
        </w:rPr>
        <w:t xml:space="preserve">Dereceye giren sözlükler ciltleneceği için (A5 </w:t>
      </w:r>
      <w:r w:rsidR="000E552A">
        <w:rPr>
          <w:sz w:val="24"/>
        </w:rPr>
        <w:t>b</w:t>
      </w:r>
      <w:r>
        <w:rPr>
          <w:sz w:val="24"/>
        </w:rPr>
        <w:t>oyutunda k</w:t>
      </w:r>
      <w:r w:rsidR="00E054C6">
        <w:rPr>
          <w:sz w:val="24"/>
        </w:rPr>
        <w:t>â</w:t>
      </w:r>
      <w:r>
        <w:rPr>
          <w:sz w:val="24"/>
        </w:rPr>
        <w:t>ğıt kullanılacaktır</w:t>
      </w:r>
      <w:r w:rsidR="00E054C6">
        <w:rPr>
          <w:sz w:val="24"/>
        </w:rPr>
        <w:t>.</w:t>
      </w:r>
      <w:r>
        <w:rPr>
          <w:sz w:val="24"/>
        </w:rPr>
        <w:t>) soldan 2 cm diğer taraflarından boşluk bırakılması</w:t>
      </w:r>
      <w:r>
        <w:rPr>
          <w:spacing w:val="3"/>
          <w:sz w:val="24"/>
        </w:rPr>
        <w:t xml:space="preserve"> </w:t>
      </w:r>
      <w:r>
        <w:rPr>
          <w:sz w:val="24"/>
        </w:rPr>
        <w:t>gerekmektedir.</w:t>
      </w:r>
    </w:p>
    <w:p w14:paraId="4CF639A8" w14:textId="1D525F97" w:rsidR="00FE3750" w:rsidRDefault="009C6CE4" w:rsidP="000E552A">
      <w:pPr>
        <w:pStyle w:val="ListeParagraf"/>
        <w:numPr>
          <w:ilvl w:val="0"/>
          <w:numId w:val="2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 xml:space="preserve">İlkokul, </w:t>
      </w:r>
      <w:r w:rsidR="00E054C6">
        <w:rPr>
          <w:sz w:val="24"/>
        </w:rPr>
        <w:t>o</w:t>
      </w:r>
      <w:r>
        <w:rPr>
          <w:sz w:val="24"/>
        </w:rPr>
        <w:t xml:space="preserve">rtaokul ve </w:t>
      </w:r>
      <w:r w:rsidR="00E054C6">
        <w:rPr>
          <w:sz w:val="24"/>
        </w:rPr>
        <w:t>l</w:t>
      </w:r>
      <w:r>
        <w:rPr>
          <w:sz w:val="24"/>
        </w:rPr>
        <w:t>ise kategorileri ayrı ayrı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değerlendirilecektir.</w:t>
      </w:r>
    </w:p>
    <w:p w14:paraId="1D0EC085" w14:textId="77777777" w:rsidR="00FE3750" w:rsidRDefault="00FE3750" w:rsidP="000E552A">
      <w:pPr>
        <w:pStyle w:val="GvdeMetni"/>
        <w:jc w:val="both"/>
        <w:rPr>
          <w:sz w:val="26"/>
        </w:rPr>
      </w:pPr>
    </w:p>
    <w:p w14:paraId="59FC63AA" w14:textId="77777777" w:rsidR="00FE3750" w:rsidRDefault="00FE3750" w:rsidP="000E552A">
      <w:pPr>
        <w:pStyle w:val="GvdeMetni"/>
        <w:spacing w:before="4"/>
        <w:jc w:val="both"/>
        <w:rPr>
          <w:sz w:val="22"/>
        </w:rPr>
      </w:pPr>
    </w:p>
    <w:p w14:paraId="4288572F" w14:textId="2F7CF840" w:rsidR="00FE3750" w:rsidRDefault="009C6CE4" w:rsidP="000E552A">
      <w:pPr>
        <w:pStyle w:val="Balk1"/>
        <w:ind w:left="498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spacing w:val="17"/>
          <w:u w:val="thick"/>
        </w:rPr>
        <w:t xml:space="preserve">DEĞERLENDİRME KRİTERLERİ </w:t>
      </w:r>
      <w:r>
        <w:rPr>
          <w:spacing w:val="9"/>
          <w:u w:val="thick"/>
        </w:rPr>
        <w:t xml:space="preserve">VE </w:t>
      </w:r>
      <w:r>
        <w:rPr>
          <w:spacing w:val="16"/>
          <w:u w:val="thick"/>
        </w:rPr>
        <w:t>PUANLAMA</w:t>
      </w:r>
      <w:r>
        <w:rPr>
          <w:u w:val="thick"/>
        </w:rPr>
        <w:t>:</w:t>
      </w:r>
    </w:p>
    <w:p w14:paraId="03858B88" w14:textId="77777777" w:rsidR="00FE3750" w:rsidRDefault="00FE3750" w:rsidP="000E552A">
      <w:pPr>
        <w:pStyle w:val="GvdeMetni"/>
        <w:jc w:val="both"/>
        <w:rPr>
          <w:b/>
          <w:sz w:val="20"/>
        </w:rPr>
      </w:pPr>
    </w:p>
    <w:p w14:paraId="354691A3" w14:textId="77777777" w:rsidR="00FE3750" w:rsidRDefault="00FE3750" w:rsidP="000E552A">
      <w:pPr>
        <w:pStyle w:val="GvdeMetni"/>
        <w:spacing w:before="4"/>
        <w:jc w:val="both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8"/>
        <w:gridCol w:w="3005"/>
      </w:tblGrid>
      <w:tr w:rsidR="00FE3750" w14:paraId="1C6B4902" w14:textId="77777777" w:rsidTr="000E552A">
        <w:trPr>
          <w:trHeight w:val="431"/>
        </w:trPr>
        <w:tc>
          <w:tcPr>
            <w:tcW w:w="6008" w:type="dxa"/>
          </w:tcPr>
          <w:p w14:paraId="6F4DDAA7" w14:textId="77777777" w:rsidR="00FE3750" w:rsidRDefault="009C6CE4" w:rsidP="000E552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DEĞERLENDİRME KRİTERLERİ</w:t>
            </w:r>
          </w:p>
        </w:tc>
        <w:tc>
          <w:tcPr>
            <w:tcW w:w="3005" w:type="dxa"/>
          </w:tcPr>
          <w:p w14:paraId="18CA1A9A" w14:textId="77777777" w:rsidR="00FE3750" w:rsidRDefault="009C6CE4" w:rsidP="000E552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PUAN DEĞERİ</w:t>
            </w:r>
          </w:p>
        </w:tc>
      </w:tr>
      <w:tr w:rsidR="00FE3750" w14:paraId="3B26E4E3" w14:textId="77777777" w:rsidTr="000E552A">
        <w:trPr>
          <w:trHeight w:val="433"/>
        </w:trPr>
        <w:tc>
          <w:tcPr>
            <w:tcW w:w="6008" w:type="dxa"/>
          </w:tcPr>
          <w:p w14:paraId="5ADC9B01" w14:textId="255F5A7E" w:rsidR="00FE3750" w:rsidRDefault="009C6CE4" w:rsidP="000E552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Tasarımın işlevselliği</w:t>
            </w:r>
            <w:r w:rsidR="00E054C6">
              <w:rPr>
                <w:sz w:val="24"/>
              </w:rPr>
              <w:t xml:space="preserve"> </w:t>
            </w:r>
            <w:r>
              <w:rPr>
                <w:sz w:val="24"/>
              </w:rPr>
              <w:t>(öğreticiliği, akılda kalıcılığı)</w:t>
            </w:r>
          </w:p>
        </w:tc>
        <w:tc>
          <w:tcPr>
            <w:tcW w:w="3005" w:type="dxa"/>
          </w:tcPr>
          <w:p w14:paraId="5C3367ED" w14:textId="77777777" w:rsidR="00FE3750" w:rsidRDefault="009C6CE4" w:rsidP="000E552A">
            <w:pPr>
              <w:pStyle w:val="TableParagraph"/>
              <w:ind w:left="647"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FE3750" w14:paraId="76EB83EB" w14:textId="77777777" w:rsidTr="000E552A">
        <w:trPr>
          <w:trHeight w:val="436"/>
        </w:trPr>
        <w:tc>
          <w:tcPr>
            <w:tcW w:w="6008" w:type="dxa"/>
          </w:tcPr>
          <w:p w14:paraId="5E27A09F" w14:textId="77777777" w:rsidR="00FE3750" w:rsidRDefault="009C6CE4" w:rsidP="000E552A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Estetik, Bütünlük</w:t>
            </w:r>
          </w:p>
        </w:tc>
        <w:tc>
          <w:tcPr>
            <w:tcW w:w="3005" w:type="dxa"/>
          </w:tcPr>
          <w:p w14:paraId="3149CA88" w14:textId="77777777" w:rsidR="00FE3750" w:rsidRDefault="009C6CE4" w:rsidP="000E552A">
            <w:pPr>
              <w:pStyle w:val="TableParagraph"/>
              <w:spacing w:line="258" w:lineRule="exact"/>
              <w:ind w:left="647"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FE3750" w14:paraId="6FCBA14B" w14:textId="77777777" w:rsidTr="000E552A">
        <w:trPr>
          <w:trHeight w:val="431"/>
        </w:trPr>
        <w:tc>
          <w:tcPr>
            <w:tcW w:w="6008" w:type="dxa"/>
          </w:tcPr>
          <w:p w14:paraId="4430B745" w14:textId="77777777" w:rsidR="00FE3750" w:rsidRDefault="009C6CE4" w:rsidP="000E552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İmlâ Kuralları</w:t>
            </w:r>
          </w:p>
        </w:tc>
        <w:tc>
          <w:tcPr>
            <w:tcW w:w="3005" w:type="dxa"/>
          </w:tcPr>
          <w:p w14:paraId="1BF3B74C" w14:textId="77777777" w:rsidR="00FE3750" w:rsidRDefault="009C6CE4" w:rsidP="000E552A">
            <w:pPr>
              <w:pStyle w:val="TableParagraph"/>
              <w:ind w:left="647"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FE3750" w14:paraId="1CF0BF24" w14:textId="77777777" w:rsidTr="000E552A">
        <w:trPr>
          <w:trHeight w:val="431"/>
        </w:trPr>
        <w:tc>
          <w:tcPr>
            <w:tcW w:w="6008" w:type="dxa"/>
          </w:tcPr>
          <w:p w14:paraId="71F7AD68" w14:textId="77777777" w:rsidR="00FE3750" w:rsidRDefault="009C6CE4" w:rsidP="000E552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Kapak Tasarımı</w:t>
            </w:r>
          </w:p>
        </w:tc>
        <w:tc>
          <w:tcPr>
            <w:tcW w:w="3005" w:type="dxa"/>
          </w:tcPr>
          <w:p w14:paraId="45C47607" w14:textId="77777777" w:rsidR="00FE3750" w:rsidRDefault="009C6CE4" w:rsidP="000E552A">
            <w:pPr>
              <w:pStyle w:val="TableParagraph"/>
              <w:ind w:left="647"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14:paraId="5AE17E53" w14:textId="77777777" w:rsidR="00FE3750" w:rsidRDefault="00FE3750" w:rsidP="000E552A">
      <w:pPr>
        <w:pStyle w:val="GvdeMetni"/>
        <w:jc w:val="both"/>
        <w:rPr>
          <w:b/>
          <w:sz w:val="20"/>
        </w:rPr>
      </w:pPr>
    </w:p>
    <w:p w14:paraId="17B8237A" w14:textId="77777777" w:rsidR="00FE3750" w:rsidRDefault="00FE3750" w:rsidP="000E552A">
      <w:pPr>
        <w:pStyle w:val="GvdeMetni"/>
        <w:jc w:val="both"/>
        <w:rPr>
          <w:b/>
          <w:sz w:val="20"/>
        </w:rPr>
      </w:pPr>
    </w:p>
    <w:p w14:paraId="1DF11B9F" w14:textId="77777777" w:rsidR="00F549B1" w:rsidRDefault="00F549B1" w:rsidP="00E054C6">
      <w:pPr>
        <w:ind w:left="201"/>
        <w:jc w:val="both"/>
        <w:outlineLvl w:val="1"/>
        <w:rPr>
          <w:b/>
          <w:bCs/>
          <w:sz w:val="24"/>
          <w:szCs w:val="24"/>
        </w:rPr>
      </w:pPr>
    </w:p>
    <w:p w14:paraId="0B297944" w14:textId="77777777" w:rsidR="00F549B1" w:rsidRDefault="00F549B1" w:rsidP="00E054C6">
      <w:pPr>
        <w:ind w:left="201"/>
        <w:jc w:val="both"/>
        <w:outlineLvl w:val="1"/>
        <w:rPr>
          <w:b/>
          <w:bCs/>
          <w:sz w:val="24"/>
          <w:szCs w:val="24"/>
        </w:rPr>
      </w:pPr>
    </w:p>
    <w:p w14:paraId="04016A48" w14:textId="77777777" w:rsidR="00F549B1" w:rsidRDefault="00F549B1" w:rsidP="00E054C6">
      <w:pPr>
        <w:ind w:left="201"/>
        <w:jc w:val="both"/>
        <w:outlineLvl w:val="1"/>
        <w:rPr>
          <w:b/>
          <w:bCs/>
          <w:sz w:val="24"/>
          <w:szCs w:val="24"/>
        </w:rPr>
      </w:pPr>
    </w:p>
    <w:p w14:paraId="32A89D68" w14:textId="77777777" w:rsidR="00F549B1" w:rsidRDefault="00F549B1" w:rsidP="00E054C6">
      <w:pPr>
        <w:ind w:left="201"/>
        <w:jc w:val="both"/>
        <w:outlineLvl w:val="1"/>
        <w:rPr>
          <w:b/>
          <w:bCs/>
          <w:sz w:val="24"/>
          <w:szCs w:val="24"/>
        </w:rPr>
      </w:pPr>
    </w:p>
    <w:p w14:paraId="1302B4A4" w14:textId="77777777" w:rsidR="00F549B1" w:rsidRDefault="00F549B1" w:rsidP="00E054C6">
      <w:pPr>
        <w:ind w:left="201"/>
        <w:jc w:val="both"/>
        <w:outlineLvl w:val="1"/>
        <w:rPr>
          <w:b/>
          <w:bCs/>
          <w:sz w:val="24"/>
          <w:szCs w:val="24"/>
        </w:rPr>
      </w:pPr>
    </w:p>
    <w:p w14:paraId="3C151C7F" w14:textId="77777777" w:rsidR="00F549B1" w:rsidRDefault="00F549B1" w:rsidP="00E054C6">
      <w:pPr>
        <w:ind w:left="201"/>
        <w:jc w:val="both"/>
        <w:outlineLvl w:val="1"/>
        <w:rPr>
          <w:b/>
          <w:bCs/>
          <w:sz w:val="24"/>
          <w:szCs w:val="24"/>
        </w:rPr>
      </w:pPr>
    </w:p>
    <w:p w14:paraId="53EB29D7" w14:textId="77777777" w:rsidR="00F549B1" w:rsidRDefault="00F549B1" w:rsidP="00E054C6">
      <w:pPr>
        <w:ind w:left="201"/>
        <w:jc w:val="both"/>
        <w:outlineLvl w:val="1"/>
        <w:rPr>
          <w:b/>
          <w:bCs/>
          <w:sz w:val="24"/>
          <w:szCs w:val="24"/>
        </w:rPr>
      </w:pPr>
    </w:p>
    <w:p w14:paraId="45E41238" w14:textId="77777777" w:rsidR="00F549B1" w:rsidRDefault="00F549B1" w:rsidP="00E054C6">
      <w:pPr>
        <w:ind w:left="201"/>
        <w:jc w:val="both"/>
        <w:outlineLvl w:val="1"/>
        <w:rPr>
          <w:b/>
          <w:bCs/>
          <w:sz w:val="24"/>
          <w:szCs w:val="24"/>
        </w:rPr>
      </w:pPr>
    </w:p>
    <w:p w14:paraId="49EDF2A4" w14:textId="77777777" w:rsidR="00F549B1" w:rsidRDefault="00F549B1" w:rsidP="00E054C6">
      <w:pPr>
        <w:ind w:left="201"/>
        <w:jc w:val="both"/>
        <w:outlineLvl w:val="1"/>
        <w:rPr>
          <w:b/>
          <w:bCs/>
          <w:sz w:val="24"/>
          <w:szCs w:val="24"/>
        </w:rPr>
      </w:pPr>
    </w:p>
    <w:p w14:paraId="4B15B8E8" w14:textId="77777777" w:rsidR="00F549B1" w:rsidRDefault="00F549B1" w:rsidP="00E054C6">
      <w:pPr>
        <w:ind w:left="201"/>
        <w:jc w:val="both"/>
        <w:outlineLvl w:val="1"/>
        <w:rPr>
          <w:b/>
          <w:bCs/>
          <w:sz w:val="24"/>
          <w:szCs w:val="24"/>
        </w:rPr>
      </w:pPr>
    </w:p>
    <w:p w14:paraId="5075636B" w14:textId="77777777" w:rsidR="00F549B1" w:rsidRDefault="00F549B1" w:rsidP="00E054C6">
      <w:pPr>
        <w:ind w:left="201"/>
        <w:jc w:val="both"/>
        <w:outlineLvl w:val="1"/>
        <w:rPr>
          <w:b/>
          <w:bCs/>
          <w:sz w:val="24"/>
          <w:szCs w:val="24"/>
        </w:rPr>
      </w:pPr>
    </w:p>
    <w:p w14:paraId="682612E3" w14:textId="618C8FD8" w:rsidR="00E054C6" w:rsidRPr="00E054C6" w:rsidRDefault="0046362C" w:rsidP="00E054C6">
      <w:pPr>
        <w:ind w:left="201"/>
        <w:jc w:val="both"/>
        <w:outlineLvl w:val="1"/>
        <w:rPr>
          <w:b/>
          <w:bCs/>
          <w:sz w:val="24"/>
          <w:szCs w:val="24"/>
        </w:rPr>
      </w:pPr>
      <w:r w:rsidRPr="00E054C6">
        <w:rPr>
          <w:b/>
          <w:bCs/>
          <w:sz w:val="24"/>
          <w:szCs w:val="24"/>
        </w:rPr>
        <w:lastRenderedPageBreak/>
        <w:t>ÖDÜLLER</w:t>
      </w:r>
    </w:p>
    <w:p w14:paraId="5DFF4034" w14:textId="1D70100B" w:rsidR="00C415CF" w:rsidRPr="00D571C1" w:rsidRDefault="00D571C1" w:rsidP="00C415CF">
      <w:pPr>
        <w:jc w:val="both"/>
        <w:rPr>
          <w:sz w:val="24"/>
          <w:szCs w:val="24"/>
        </w:rPr>
      </w:pPr>
      <w:r w:rsidRPr="00D571C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İlkokul, ortaokul ve lise kademelerinde dereceye giren ilk 3 öğrenciye Kastamonu İl Milli Eğitim Müdürlüğü tarafından sürpriz hediyeler verilecektir. </w:t>
      </w:r>
    </w:p>
    <w:p w14:paraId="6207A9D6" w14:textId="77777777" w:rsidR="00C415CF" w:rsidRPr="00D571C1" w:rsidRDefault="00C415CF" w:rsidP="00E054C6">
      <w:pPr>
        <w:spacing w:line="266" w:lineRule="auto"/>
        <w:ind w:left="142" w:right="232"/>
        <w:jc w:val="both"/>
        <w:rPr>
          <w:b/>
          <w:sz w:val="24"/>
          <w:szCs w:val="24"/>
        </w:rPr>
      </w:pPr>
    </w:p>
    <w:p w14:paraId="7C2F647E" w14:textId="77777777" w:rsidR="00E054C6" w:rsidRPr="00E054C6" w:rsidRDefault="00E054C6" w:rsidP="000E552A">
      <w:pPr>
        <w:spacing w:line="266" w:lineRule="auto"/>
        <w:ind w:left="142" w:right="232"/>
        <w:jc w:val="both"/>
        <w:rPr>
          <w:b/>
          <w:sz w:val="24"/>
          <w:szCs w:val="24"/>
        </w:rPr>
      </w:pPr>
      <w:r w:rsidRPr="00E054C6">
        <w:rPr>
          <w:b/>
          <w:sz w:val="24"/>
          <w:szCs w:val="24"/>
        </w:rPr>
        <w:t>Eserlerin Gönderileceği Adres:</w:t>
      </w:r>
    </w:p>
    <w:p w14:paraId="412F3AB2" w14:textId="62138C35" w:rsidR="00E054C6" w:rsidRPr="00E054C6" w:rsidRDefault="00E054C6" w:rsidP="000E552A">
      <w:pPr>
        <w:spacing w:line="266" w:lineRule="auto"/>
        <w:ind w:left="142" w:right="232"/>
        <w:jc w:val="both"/>
        <w:rPr>
          <w:sz w:val="24"/>
          <w:szCs w:val="24"/>
        </w:rPr>
      </w:pPr>
      <w:r w:rsidRPr="00E054C6">
        <w:rPr>
          <w:sz w:val="24"/>
          <w:szCs w:val="24"/>
        </w:rPr>
        <w:t>Yarışmaya katılan eserler İlçe Mill</w:t>
      </w:r>
      <w:r w:rsidR="00C415CF">
        <w:rPr>
          <w:sz w:val="24"/>
          <w:szCs w:val="24"/>
        </w:rPr>
        <w:t>î</w:t>
      </w:r>
      <w:r w:rsidRPr="00E054C6">
        <w:rPr>
          <w:sz w:val="24"/>
          <w:szCs w:val="24"/>
        </w:rPr>
        <w:t xml:space="preserve"> Eğitim Müdürlükleri tarafından;</w:t>
      </w:r>
      <w:r>
        <w:rPr>
          <w:sz w:val="24"/>
          <w:szCs w:val="24"/>
        </w:rPr>
        <w:t xml:space="preserve"> </w:t>
      </w:r>
      <w:r w:rsidRPr="00E054C6">
        <w:rPr>
          <w:sz w:val="24"/>
          <w:szCs w:val="24"/>
        </w:rPr>
        <w:t xml:space="preserve">aşağıdaki takvimde belirtilen tarihe kadar </w:t>
      </w:r>
      <w:r w:rsidR="0046362C">
        <w:rPr>
          <w:sz w:val="24"/>
          <w:szCs w:val="24"/>
        </w:rPr>
        <w:t xml:space="preserve">Kastamonu </w:t>
      </w:r>
      <w:r w:rsidRPr="00E054C6">
        <w:rPr>
          <w:sz w:val="24"/>
          <w:szCs w:val="24"/>
        </w:rPr>
        <w:t>İl Mill</w:t>
      </w:r>
      <w:r w:rsidR="00C415CF">
        <w:rPr>
          <w:sz w:val="24"/>
          <w:szCs w:val="24"/>
        </w:rPr>
        <w:t>î</w:t>
      </w:r>
      <w:r w:rsidRPr="00E054C6">
        <w:rPr>
          <w:sz w:val="24"/>
          <w:szCs w:val="24"/>
        </w:rPr>
        <w:t xml:space="preserve"> Eğitim Müdürlüğüne gönderilecektir.</w:t>
      </w:r>
    </w:p>
    <w:p w14:paraId="4BEBA17E" w14:textId="77777777" w:rsidR="00E054C6" w:rsidRPr="00E054C6" w:rsidRDefault="00E054C6" w:rsidP="000E552A">
      <w:pPr>
        <w:spacing w:line="266" w:lineRule="auto"/>
        <w:ind w:left="142" w:right="232"/>
        <w:jc w:val="both"/>
        <w:rPr>
          <w:sz w:val="24"/>
          <w:szCs w:val="24"/>
        </w:rPr>
      </w:pPr>
    </w:p>
    <w:p w14:paraId="299F4F05" w14:textId="77777777" w:rsidR="00E054C6" w:rsidRPr="00E054C6" w:rsidRDefault="00E054C6" w:rsidP="00E054C6">
      <w:pPr>
        <w:spacing w:line="266" w:lineRule="auto"/>
        <w:ind w:left="142" w:right="232"/>
        <w:jc w:val="both"/>
        <w:rPr>
          <w:b/>
          <w:sz w:val="24"/>
          <w:szCs w:val="24"/>
        </w:rPr>
      </w:pPr>
      <w:r w:rsidRPr="00E054C6">
        <w:rPr>
          <w:b/>
          <w:sz w:val="24"/>
          <w:szCs w:val="24"/>
        </w:rPr>
        <w:t>Yarışma Takvimi:</w:t>
      </w:r>
    </w:p>
    <w:p w14:paraId="5FA72A09" w14:textId="77777777" w:rsidR="00E054C6" w:rsidRPr="00E054C6" w:rsidRDefault="00E054C6" w:rsidP="00E054C6">
      <w:pPr>
        <w:spacing w:line="266" w:lineRule="auto"/>
        <w:ind w:left="142" w:right="232"/>
        <w:jc w:val="both"/>
        <w:rPr>
          <w:b/>
          <w:sz w:val="24"/>
          <w:szCs w:val="24"/>
        </w:rPr>
      </w:pPr>
    </w:p>
    <w:tbl>
      <w:tblPr>
        <w:tblStyle w:val="TableNormal"/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4961"/>
      </w:tblGrid>
      <w:tr w:rsidR="00E054C6" w:rsidRPr="00E054C6" w14:paraId="03143D35" w14:textId="77777777" w:rsidTr="009C6CE4">
        <w:trPr>
          <w:trHeight w:val="305"/>
        </w:trPr>
        <w:tc>
          <w:tcPr>
            <w:tcW w:w="4810" w:type="dxa"/>
          </w:tcPr>
          <w:p w14:paraId="2B049674" w14:textId="77777777" w:rsidR="00E054C6" w:rsidRPr="00E054C6" w:rsidRDefault="00E054C6" w:rsidP="00E054C6">
            <w:pPr>
              <w:ind w:left="1832" w:right="1822"/>
              <w:jc w:val="both"/>
              <w:rPr>
                <w:b/>
                <w:sz w:val="24"/>
              </w:rPr>
            </w:pPr>
            <w:r w:rsidRPr="00E054C6">
              <w:rPr>
                <w:b/>
                <w:sz w:val="24"/>
              </w:rPr>
              <w:t>Faaliyet</w:t>
            </w:r>
          </w:p>
        </w:tc>
        <w:tc>
          <w:tcPr>
            <w:tcW w:w="4961" w:type="dxa"/>
          </w:tcPr>
          <w:p w14:paraId="6A0CAB4B" w14:textId="77777777" w:rsidR="00E054C6" w:rsidRPr="00E054C6" w:rsidRDefault="00E054C6" w:rsidP="00E054C6">
            <w:pPr>
              <w:ind w:left="1810" w:right="1805"/>
              <w:jc w:val="both"/>
              <w:rPr>
                <w:b/>
                <w:sz w:val="24"/>
              </w:rPr>
            </w:pPr>
            <w:r w:rsidRPr="00E054C6">
              <w:rPr>
                <w:b/>
                <w:sz w:val="24"/>
              </w:rPr>
              <w:t>Tarihler</w:t>
            </w:r>
          </w:p>
        </w:tc>
      </w:tr>
      <w:tr w:rsidR="00E054C6" w:rsidRPr="00E054C6" w14:paraId="0547544D" w14:textId="77777777" w:rsidTr="009C6CE4">
        <w:trPr>
          <w:trHeight w:val="367"/>
        </w:trPr>
        <w:tc>
          <w:tcPr>
            <w:tcW w:w="4810" w:type="dxa"/>
            <w:vAlign w:val="center"/>
          </w:tcPr>
          <w:p w14:paraId="3A7CCF61" w14:textId="77777777" w:rsidR="00E054C6" w:rsidRPr="00E054C6" w:rsidRDefault="00E054C6" w:rsidP="00E054C6">
            <w:pPr>
              <w:ind w:left="110"/>
              <w:jc w:val="both"/>
              <w:rPr>
                <w:sz w:val="24"/>
              </w:rPr>
            </w:pPr>
            <w:r w:rsidRPr="00E054C6">
              <w:rPr>
                <w:sz w:val="24"/>
              </w:rPr>
              <w:t>Yarışma Duyurusunun Yapılması</w:t>
            </w:r>
          </w:p>
        </w:tc>
        <w:tc>
          <w:tcPr>
            <w:tcW w:w="4961" w:type="dxa"/>
            <w:vAlign w:val="center"/>
          </w:tcPr>
          <w:p w14:paraId="612C8DC3" w14:textId="42937D4E" w:rsidR="00E054C6" w:rsidRPr="00E054C6" w:rsidRDefault="009C6CE4" w:rsidP="00E054C6">
            <w:pPr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13/11/2023</w:t>
            </w:r>
          </w:p>
        </w:tc>
      </w:tr>
      <w:tr w:rsidR="00E054C6" w:rsidRPr="00E054C6" w14:paraId="2763AD52" w14:textId="77777777" w:rsidTr="009C6CE4">
        <w:trPr>
          <w:trHeight w:val="371"/>
        </w:trPr>
        <w:tc>
          <w:tcPr>
            <w:tcW w:w="4810" w:type="dxa"/>
            <w:vAlign w:val="center"/>
          </w:tcPr>
          <w:p w14:paraId="1C79B503" w14:textId="77777777" w:rsidR="00E054C6" w:rsidRPr="00E054C6" w:rsidRDefault="00E054C6" w:rsidP="00E054C6">
            <w:pPr>
              <w:ind w:left="110"/>
              <w:jc w:val="both"/>
              <w:rPr>
                <w:sz w:val="24"/>
              </w:rPr>
            </w:pPr>
            <w:r w:rsidRPr="00E054C6">
              <w:rPr>
                <w:sz w:val="24"/>
              </w:rPr>
              <w:t>Yarışmaya Son Katılım</w:t>
            </w:r>
          </w:p>
        </w:tc>
        <w:tc>
          <w:tcPr>
            <w:tcW w:w="4961" w:type="dxa"/>
            <w:vAlign w:val="center"/>
          </w:tcPr>
          <w:p w14:paraId="0421FFEC" w14:textId="2F3ADF8C" w:rsidR="00E054C6" w:rsidRPr="00E054C6" w:rsidRDefault="009C6CE4" w:rsidP="00E054C6">
            <w:pPr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30/11/2023</w:t>
            </w:r>
          </w:p>
        </w:tc>
      </w:tr>
      <w:tr w:rsidR="00E054C6" w:rsidRPr="00E054C6" w14:paraId="60FF1E00" w14:textId="77777777" w:rsidTr="009C6CE4">
        <w:trPr>
          <w:trHeight w:val="371"/>
        </w:trPr>
        <w:tc>
          <w:tcPr>
            <w:tcW w:w="4810" w:type="dxa"/>
            <w:vAlign w:val="center"/>
          </w:tcPr>
          <w:p w14:paraId="35FCD930" w14:textId="77777777" w:rsidR="00E054C6" w:rsidRPr="00E054C6" w:rsidRDefault="00E054C6" w:rsidP="00E054C6">
            <w:pPr>
              <w:ind w:left="110"/>
              <w:jc w:val="both"/>
              <w:rPr>
                <w:sz w:val="24"/>
              </w:rPr>
            </w:pPr>
            <w:r w:rsidRPr="00E054C6">
              <w:rPr>
                <w:sz w:val="24"/>
              </w:rPr>
              <w:t>Eserlerin İlçe Değerlendirme Komisyonları tarafından değerlendirilmesi</w:t>
            </w:r>
          </w:p>
        </w:tc>
        <w:tc>
          <w:tcPr>
            <w:tcW w:w="4961" w:type="dxa"/>
            <w:vAlign w:val="center"/>
          </w:tcPr>
          <w:p w14:paraId="4024DB55" w14:textId="009EB8E8" w:rsidR="00E054C6" w:rsidRPr="00E054C6" w:rsidRDefault="009C6CE4" w:rsidP="00E054C6">
            <w:pPr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01/12/2023</w:t>
            </w:r>
          </w:p>
        </w:tc>
      </w:tr>
      <w:tr w:rsidR="00E054C6" w:rsidRPr="00E054C6" w14:paraId="7394734E" w14:textId="77777777" w:rsidTr="009C6CE4">
        <w:trPr>
          <w:trHeight w:val="552"/>
        </w:trPr>
        <w:tc>
          <w:tcPr>
            <w:tcW w:w="4810" w:type="dxa"/>
            <w:vAlign w:val="center"/>
          </w:tcPr>
          <w:p w14:paraId="362EC2D6" w14:textId="4852D392" w:rsidR="00E054C6" w:rsidRPr="00E054C6" w:rsidRDefault="00E054C6" w:rsidP="00E054C6">
            <w:pPr>
              <w:ind w:left="110"/>
              <w:jc w:val="both"/>
              <w:rPr>
                <w:sz w:val="24"/>
              </w:rPr>
            </w:pPr>
            <w:r w:rsidRPr="00E054C6">
              <w:rPr>
                <w:sz w:val="24"/>
              </w:rPr>
              <w:t>İlçe Değerlendirme Komisyonu tarafından değerlendirilerek dereceye giren eserlerin İl Mill</w:t>
            </w:r>
            <w:r w:rsidR="00C415CF">
              <w:rPr>
                <w:sz w:val="24"/>
              </w:rPr>
              <w:t>î</w:t>
            </w:r>
            <w:r w:rsidRPr="00E054C6">
              <w:rPr>
                <w:sz w:val="24"/>
              </w:rPr>
              <w:t xml:space="preserve"> Eğitim Müdürlüğüne gönderilmesi</w:t>
            </w:r>
          </w:p>
        </w:tc>
        <w:tc>
          <w:tcPr>
            <w:tcW w:w="4961" w:type="dxa"/>
            <w:vAlign w:val="center"/>
          </w:tcPr>
          <w:p w14:paraId="642854DA" w14:textId="77777777" w:rsidR="00E054C6" w:rsidRDefault="009C6CE4" w:rsidP="00E054C6">
            <w:pPr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04/12/2023</w:t>
            </w:r>
          </w:p>
          <w:p w14:paraId="3AF5679B" w14:textId="483419CA" w:rsidR="009C6CE4" w:rsidRPr="00E054C6" w:rsidRDefault="009C6CE4" w:rsidP="00E054C6">
            <w:pPr>
              <w:ind w:left="107"/>
              <w:jc w:val="center"/>
              <w:rPr>
                <w:sz w:val="24"/>
              </w:rPr>
            </w:pPr>
          </w:p>
        </w:tc>
      </w:tr>
      <w:tr w:rsidR="00E054C6" w:rsidRPr="00E054C6" w14:paraId="26A1E74F" w14:textId="77777777" w:rsidTr="009C6CE4">
        <w:trPr>
          <w:trHeight w:val="552"/>
        </w:trPr>
        <w:tc>
          <w:tcPr>
            <w:tcW w:w="4810" w:type="dxa"/>
            <w:vAlign w:val="center"/>
          </w:tcPr>
          <w:p w14:paraId="21187AEA" w14:textId="7A4C0E5A" w:rsidR="00E054C6" w:rsidRPr="00E054C6" w:rsidRDefault="00E054C6" w:rsidP="00E054C6">
            <w:pPr>
              <w:ind w:left="110"/>
              <w:jc w:val="both"/>
              <w:rPr>
                <w:sz w:val="24"/>
              </w:rPr>
            </w:pPr>
            <w:r w:rsidRPr="00E054C6">
              <w:rPr>
                <w:sz w:val="24"/>
              </w:rPr>
              <w:t>Eserlerin İl Değerlendirme Komisyonunda değerlendirilmesi</w:t>
            </w:r>
          </w:p>
        </w:tc>
        <w:tc>
          <w:tcPr>
            <w:tcW w:w="4961" w:type="dxa"/>
            <w:vAlign w:val="center"/>
          </w:tcPr>
          <w:p w14:paraId="433014FC" w14:textId="52CF9239" w:rsidR="00E054C6" w:rsidRPr="00E054C6" w:rsidRDefault="009C6CE4" w:rsidP="00E054C6">
            <w:pPr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06/12/2023</w:t>
            </w:r>
          </w:p>
        </w:tc>
      </w:tr>
      <w:tr w:rsidR="00E054C6" w:rsidRPr="00E054C6" w14:paraId="7C91BA8D" w14:textId="77777777" w:rsidTr="009C6CE4">
        <w:trPr>
          <w:trHeight w:val="552"/>
        </w:trPr>
        <w:tc>
          <w:tcPr>
            <w:tcW w:w="4810" w:type="dxa"/>
            <w:vAlign w:val="center"/>
          </w:tcPr>
          <w:p w14:paraId="2C337A6C" w14:textId="77777777" w:rsidR="00E054C6" w:rsidRPr="00E054C6" w:rsidRDefault="00E054C6" w:rsidP="00E054C6">
            <w:pPr>
              <w:ind w:left="110"/>
              <w:jc w:val="both"/>
              <w:rPr>
                <w:sz w:val="24"/>
              </w:rPr>
            </w:pPr>
            <w:r w:rsidRPr="00E054C6">
              <w:rPr>
                <w:sz w:val="24"/>
              </w:rPr>
              <w:t>Sonuçların ilanı</w:t>
            </w:r>
          </w:p>
        </w:tc>
        <w:tc>
          <w:tcPr>
            <w:tcW w:w="4961" w:type="dxa"/>
            <w:vAlign w:val="center"/>
          </w:tcPr>
          <w:p w14:paraId="4DEC47F7" w14:textId="0029748B" w:rsidR="00E054C6" w:rsidRPr="00E054C6" w:rsidRDefault="009C6CE4" w:rsidP="00E054C6">
            <w:pPr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07/12/2023</w:t>
            </w:r>
          </w:p>
        </w:tc>
      </w:tr>
    </w:tbl>
    <w:p w14:paraId="091F7049" w14:textId="46F07F8B" w:rsidR="00FE3750" w:rsidRDefault="009C6CE4" w:rsidP="000E552A">
      <w:pPr>
        <w:spacing w:before="90"/>
        <w:ind w:left="100"/>
        <w:jc w:val="both"/>
        <w:rPr>
          <w:b/>
          <w:sz w:val="21"/>
        </w:rPr>
      </w:pPr>
      <w:r>
        <w:rPr>
          <w:b/>
          <w:sz w:val="24"/>
          <w:u w:val="thick"/>
        </w:rPr>
        <w:t>Diğer Hususlar:</w:t>
      </w:r>
    </w:p>
    <w:p w14:paraId="16234B02" w14:textId="02134AFF" w:rsidR="00FE3750" w:rsidRDefault="009C6CE4" w:rsidP="000E552A">
      <w:pPr>
        <w:pStyle w:val="ListeParagraf"/>
        <w:numPr>
          <w:ilvl w:val="0"/>
          <w:numId w:val="1"/>
        </w:numPr>
        <w:tabs>
          <w:tab w:val="left" w:pos="382"/>
        </w:tabs>
        <w:spacing w:before="93" w:line="237" w:lineRule="auto"/>
        <w:ind w:right="121" w:firstLine="0"/>
        <w:jc w:val="both"/>
        <w:rPr>
          <w:sz w:val="24"/>
        </w:rPr>
      </w:pPr>
      <w:r>
        <w:rPr>
          <w:sz w:val="24"/>
        </w:rPr>
        <w:t xml:space="preserve">Yarışmaya katılan eserler </w:t>
      </w:r>
      <w:r w:rsidR="0046362C">
        <w:rPr>
          <w:sz w:val="24"/>
        </w:rPr>
        <w:t xml:space="preserve">Kastamonu </w:t>
      </w:r>
      <w:r>
        <w:rPr>
          <w:sz w:val="24"/>
        </w:rPr>
        <w:t>İl Millî Eğitim Müdürlüğünce oluşturulan “Eser İnceleme ve Değerlendirme Komisyonu” tarafından</w:t>
      </w:r>
      <w:r>
        <w:rPr>
          <w:spacing w:val="-4"/>
          <w:sz w:val="24"/>
        </w:rPr>
        <w:t xml:space="preserve"> </w:t>
      </w:r>
      <w:r>
        <w:rPr>
          <w:sz w:val="24"/>
        </w:rPr>
        <w:t>değerlendirilecektir.</w:t>
      </w:r>
    </w:p>
    <w:p w14:paraId="63013ED3" w14:textId="36E0369B" w:rsidR="00FE3750" w:rsidRDefault="009C6CE4" w:rsidP="000E552A">
      <w:pPr>
        <w:pStyle w:val="ListeParagraf"/>
        <w:numPr>
          <w:ilvl w:val="0"/>
          <w:numId w:val="1"/>
        </w:numPr>
        <w:tabs>
          <w:tab w:val="left" w:pos="480"/>
          <w:tab w:val="left" w:pos="7421"/>
          <w:tab w:val="left" w:pos="8741"/>
        </w:tabs>
        <w:spacing w:before="32"/>
        <w:ind w:right="117" w:firstLine="0"/>
        <w:jc w:val="both"/>
        <w:rPr>
          <w:sz w:val="24"/>
        </w:rPr>
      </w:pPr>
      <w:r>
        <w:rPr>
          <w:sz w:val="24"/>
        </w:rPr>
        <w:t xml:space="preserve">Eser   inceleme   komisyonu   tarafından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değerlendirme  </w:t>
      </w:r>
      <w:r>
        <w:rPr>
          <w:spacing w:val="17"/>
          <w:sz w:val="24"/>
        </w:rPr>
        <w:t xml:space="preserve"> </w:t>
      </w:r>
      <w:r>
        <w:rPr>
          <w:sz w:val="24"/>
        </w:rPr>
        <w:t>sonucunda</w:t>
      </w:r>
      <w:r>
        <w:rPr>
          <w:sz w:val="24"/>
        </w:rPr>
        <w:tab/>
      </w:r>
      <w:bookmarkStart w:id="0" w:name="_Hlk150615636"/>
      <w:r w:rsidR="00C415CF">
        <w:rPr>
          <w:sz w:val="24"/>
        </w:rPr>
        <w:t xml:space="preserve">ilkokul, ortaokul ve lise seviyesinden </w:t>
      </w:r>
      <w:r w:rsidR="007300A8">
        <w:rPr>
          <w:sz w:val="24"/>
        </w:rPr>
        <w:t xml:space="preserve">ayrı ayrı </w:t>
      </w:r>
      <w:r w:rsidR="00C415CF">
        <w:rPr>
          <w:sz w:val="24"/>
        </w:rPr>
        <w:t xml:space="preserve">olmak üzere </w:t>
      </w:r>
      <w:r>
        <w:rPr>
          <w:sz w:val="24"/>
        </w:rPr>
        <w:t>birinci</w:t>
      </w:r>
      <w:r w:rsidR="00C415CF">
        <w:rPr>
          <w:sz w:val="24"/>
        </w:rPr>
        <w:t xml:space="preserve">, ikinci ve üçüncü </w:t>
      </w:r>
      <w:r w:rsidR="002A1D98">
        <w:rPr>
          <w:sz w:val="24"/>
        </w:rPr>
        <w:t xml:space="preserve">olan </w:t>
      </w:r>
      <w:r w:rsidR="007300A8">
        <w:rPr>
          <w:spacing w:val="-5"/>
          <w:sz w:val="24"/>
        </w:rPr>
        <w:t>sözlükler</w:t>
      </w:r>
      <w:r>
        <w:rPr>
          <w:spacing w:val="-5"/>
          <w:sz w:val="24"/>
        </w:rPr>
        <w:t xml:space="preserve"> </w:t>
      </w:r>
      <w:bookmarkEnd w:id="0"/>
      <w:r>
        <w:rPr>
          <w:sz w:val="24"/>
        </w:rPr>
        <w:t>belirlenecektir.</w:t>
      </w:r>
    </w:p>
    <w:p w14:paraId="41D42036" w14:textId="67DAAB40" w:rsidR="00FE3750" w:rsidRDefault="009C6CE4" w:rsidP="000E552A">
      <w:pPr>
        <w:pStyle w:val="ListeParagraf"/>
        <w:numPr>
          <w:ilvl w:val="0"/>
          <w:numId w:val="1"/>
        </w:numPr>
        <w:tabs>
          <w:tab w:val="left" w:pos="348"/>
        </w:tabs>
        <w:spacing w:before="34" w:line="237" w:lineRule="auto"/>
        <w:ind w:right="121" w:firstLine="0"/>
        <w:jc w:val="both"/>
        <w:rPr>
          <w:sz w:val="24"/>
        </w:rPr>
      </w:pPr>
      <w:r>
        <w:rPr>
          <w:sz w:val="24"/>
        </w:rPr>
        <w:t>Dereceye giren öğrenci</w:t>
      </w:r>
      <w:r w:rsidR="002A1D98">
        <w:rPr>
          <w:sz w:val="24"/>
        </w:rPr>
        <w:t xml:space="preserve">lerin ödülleri </w:t>
      </w:r>
      <w:r w:rsidR="0046362C">
        <w:rPr>
          <w:sz w:val="24"/>
        </w:rPr>
        <w:t xml:space="preserve">Kastamonu </w:t>
      </w:r>
      <w:r>
        <w:rPr>
          <w:spacing w:val="-3"/>
          <w:sz w:val="24"/>
        </w:rPr>
        <w:t xml:space="preserve">İl </w:t>
      </w:r>
      <w:r>
        <w:rPr>
          <w:sz w:val="24"/>
        </w:rPr>
        <w:t>Millî Eğitim Müdürlüğü 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verilecektir.</w:t>
      </w:r>
    </w:p>
    <w:sectPr w:rsidR="00FE3750">
      <w:type w:val="continuous"/>
      <w:pgSz w:w="11910" w:h="16840"/>
      <w:pgMar w:top="126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28DA"/>
    <w:multiLevelType w:val="hybridMultilevel"/>
    <w:tmpl w:val="DCE85098"/>
    <w:lvl w:ilvl="0" w:tplc="482C39D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70281076">
      <w:numFmt w:val="bullet"/>
      <w:lvlText w:val="•"/>
      <w:lvlJc w:val="left"/>
      <w:pPr>
        <w:ind w:left="1662" w:hanging="360"/>
      </w:pPr>
      <w:rPr>
        <w:rFonts w:hint="default"/>
        <w:lang w:val="tr-TR" w:eastAsia="en-US" w:bidi="ar-SA"/>
      </w:rPr>
    </w:lvl>
    <w:lvl w:ilvl="2" w:tplc="BCAEE088">
      <w:numFmt w:val="bullet"/>
      <w:lvlText w:val="•"/>
      <w:lvlJc w:val="left"/>
      <w:pPr>
        <w:ind w:left="2505" w:hanging="360"/>
      </w:pPr>
      <w:rPr>
        <w:rFonts w:hint="default"/>
        <w:lang w:val="tr-TR" w:eastAsia="en-US" w:bidi="ar-SA"/>
      </w:rPr>
    </w:lvl>
    <w:lvl w:ilvl="3" w:tplc="86747748">
      <w:numFmt w:val="bullet"/>
      <w:lvlText w:val="•"/>
      <w:lvlJc w:val="left"/>
      <w:pPr>
        <w:ind w:left="3347" w:hanging="360"/>
      </w:pPr>
      <w:rPr>
        <w:rFonts w:hint="default"/>
        <w:lang w:val="tr-TR" w:eastAsia="en-US" w:bidi="ar-SA"/>
      </w:rPr>
    </w:lvl>
    <w:lvl w:ilvl="4" w:tplc="9920F124">
      <w:numFmt w:val="bullet"/>
      <w:lvlText w:val="•"/>
      <w:lvlJc w:val="left"/>
      <w:pPr>
        <w:ind w:left="4190" w:hanging="360"/>
      </w:pPr>
      <w:rPr>
        <w:rFonts w:hint="default"/>
        <w:lang w:val="tr-TR" w:eastAsia="en-US" w:bidi="ar-SA"/>
      </w:rPr>
    </w:lvl>
    <w:lvl w:ilvl="5" w:tplc="7E1C8D16">
      <w:numFmt w:val="bullet"/>
      <w:lvlText w:val="•"/>
      <w:lvlJc w:val="left"/>
      <w:pPr>
        <w:ind w:left="5033" w:hanging="360"/>
      </w:pPr>
      <w:rPr>
        <w:rFonts w:hint="default"/>
        <w:lang w:val="tr-TR" w:eastAsia="en-US" w:bidi="ar-SA"/>
      </w:rPr>
    </w:lvl>
    <w:lvl w:ilvl="6" w:tplc="25324F38">
      <w:numFmt w:val="bullet"/>
      <w:lvlText w:val="•"/>
      <w:lvlJc w:val="left"/>
      <w:pPr>
        <w:ind w:left="5875" w:hanging="360"/>
      </w:pPr>
      <w:rPr>
        <w:rFonts w:hint="default"/>
        <w:lang w:val="tr-TR" w:eastAsia="en-US" w:bidi="ar-SA"/>
      </w:rPr>
    </w:lvl>
    <w:lvl w:ilvl="7" w:tplc="77C40EE6">
      <w:numFmt w:val="bullet"/>
      <w:lvlText w:val="•"/>
      <w:lvlJc w:val="left"/>
      <w:pPr>
        <w:ind w:left="6718" w:hanging="360"/>
      </w:pPr>
      <w:rPr>
        <w:rFonts w:hint="default"/>
        <w:lang w:val="tr-TR" w:eastAsia="en-US" w:bidi="ar-SA"/>
      </w:rPr>
    </w:lvl>
    <w:lvl w:ilvl="8" w:tplc="05DE948A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4CF63E77"/>
    <w:multiLevelType w:val="hybridMultilevel"/>
    <w:tmpl w:val="408E12D4"/>
    <w:lvl w:ilvl="0" w:tplc="906292B6">
      <w:start w:val="1"/>
      <w:numFmt w:val="decimal"/>
      <w:lvlText w:val="%1."/>
      <w:lvlJc w:val="left"/>
      <w:pPr>
        <w:ind w:left="100" w:hanging="281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tr-TR" w:eastAsia="en-US" w:bidi="ar-SA"/>
      </w:rPr>
    </w:lvl>
    <w:lvl w:ilvl="1" w:tplc="D3B8DAF8">
      <w:numFmt w:val="bullet"/>
      <w:lvlText w:val="•"/>
      <w:lvlJc w:val="left"/>
      <w:pPr>
        <w:ind w:left="1014" w:hanging="281"/>
      </w:pPr>
      <w:rPr>
        <w:rFonts w:hint="default"/>
        <w:lang w:val="tr-TR" w:eastAsia="en-US" w:bidi="ar-SA"/>
      </w:rPr>
    </w:lvl>
    <w:lvl w:ilvl="2" w:tplc="01F21F10">
      <w:numFmt w:val="bullet"/>
      <w:lvlText w:val="•"/>
      <w:lvlJc w:val="left"/>
      <w:pPr>
        <w:ind w:left="1929" w:hanging="281"/>
      </w:pPr>
      <w:rPr>
        <w:rFonts w:hint="default"/>
        <w:lang w:val="tr-TR" w:eastAsia="en-US" w:bidi="ar-SA"/>
      </w:rPr>
    </w:lvl>
    <w:lvl w:ilvl="3" w:tplc="F0904DCE">
      <w:numFmt w:val="bullet"/>
      <w:lvlText w:val="•"/>
      <w:lvlJc w:val="left"/>
      <w:pPr>
        <w:ind w:left="2843" w:hanging="281"/>
      </w:pPr>
      <w:rPr>
        <w:rFonts w:hint="default"/>
        <w:lang w:val="tr-TR" w:eastAsia="en-US" w:bidi="ar-SA"/>
      </w:rPr>
    </w:lvl>
    <w:lvl w:ilvl="4" w:tplc="2B5A8A92">
      <w:numFmt w:val="bullet"/>
      <w:lvlText w:val="•"/>
      <w:lvlJc w:val="left"/>
      <w:pPr>
        <w:ind w:left="3758" w:hanging="281"/>
      </w:pPr>
      <w:rPr>
        <w:rFonts w:hint="default"/>
        <w:lang w:val="tr-TR" w:eastAsia="en-US" w:bidi="ar-SA"/>
      </w:rPr>
    </w:lvl>
    <w:lvl w:ilvl="5" w:tplc="6FDCC9D0">
      <w:numFmt w:val="bullet"/>
      <w:lvlText w:val="•"/>
      <w:lvlJc w:val="left"/>
      <w:pPr>
        <w:ind w:left="4673" w:hanging="281"/>
      </w:pPr>
      <w:rPr>
        <w:rFonts w:hint="default"/>
        <w:lang w:val="tr-TR" w:eastAsia="en-US" w:bidi="ar-SA"/>
      </w:rPr>
    </w:lvl>
    <w:lvl w:ilvl="6" w:tplc="E1B81580">
      <w:numFmt w:val="bullet"/>
      <w:lvlText w:val="•"/>
      <w:lvlJc w:val="left"/>
      <w:pPr>
        <w:ind w:left="5587" w:hanging="281"/>
      </w:pPr>
      <w:rPr>
        <w:rFonts w:hint="default"/>
        <w:lang w:val="tr-TR" w:eastAsia="en-US" w:bidi="ar-SA"/>
      </w:rPr>
    </w:lvl>
    <w:lvl w:ilvl="7" w:tplc="2A86B2A0">
      <w:numFmt w:val="bullet"/>
      <w:lvlText w:val="•"/>
      <w:lvlJc w:val="left"/>
      <w:pPr>
        <w:ind w:left="6502" w:hanging="281"/>
      </w:pPr>
      <w:rPr>
        <w:rFonts w:hint="default"/>
        <w:lang w:val="tr-TR" w:eastAsia="en-US" w:bidi="ar-SA"/>
      </w:rPr>
    </w:lvl>
    <w:lvl w:ilvl="8" w:tplc="1084E4B4">
      <w:numFmt w:val="bullet"/>
      <w:lvlText w:val="•"/>
      <w:lvlJc w:val="left"/>
      <w:pPr>
        <w:ind w:left="7417" w:hanging="281"/>
      </w:pPr>
      <w:rPr>
        <w:rFonts w:hint="default"/>
        <w:lang w:val="tr-TR" w:eastAsia="en-US" w:bidi="ar-SA"/>
      </w:rPr>
    </w:lvl>
  </w:abstractNum>
  <w:num w:numId="1" w16cid:durableId="713314555">
    <w:abstractNumId w:val="1"/>
  </w:num>
  <w:num w:numId="2" w16cid:durableId="374814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50"/>
    <w:rsid w:val="000E552A"/>
    <w:rsid w:val="00190871"/>
    <w:rsid w:val="002A1D98"/>
    <w:rsid w:val="0046362C"/>
    <w:rsid w:val="007300A8"/>
    <w:rsid w:val="008B66C5"/>
    <w:rsid w:val="009C6CE4"/>
    <w:rsid w:val="00C415CF"/>
    <w:rsid w:val="00D571C1"/>
    <w:rsid w:val="00E054C6"/>
    <w:rsid w:val="00F549B1"/>
    <w:rsid w:val="00FE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869A"/>
  <w15:docId w15:val="{DF65965D-9308-4A87-B366-4FC9B23F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outlineLvl w:val="0"/>
    </w:pPr>
    <w:rPr>
      <w:b/>
      <w:bCs/>
      <w:sz w:val="24"/>
      <w:szCs w:val="24"/>
      <w:u w:val="single" w:color="00000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054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E054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Seyit Ali Kaplan</cp:lastModifiedBy>
  <cp:revision>2</cp:revision>
  <dcterms:created xsi:type="dcterms:W3CDTF">2023-11-22T10:31:00Z</dcterms:created>
  <dcterms:modified xsi:type="dcterms:W3CDTF">2023-11-22T10:31:00Z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2023-11-11T00:00:00Z</vt:filetime>
  </property>
</Properties>
</file>